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7CDE" w14:textId="77777777" w:rsidR="00464DC2" w:rsidRPr="00464DC2" w:rsidRDefault="00464DC2" w:rsidP="00464DC2">
      <w:pPr>
        <w:jc w:val="center"/>
        <w:rPr>
          <w:rFonts w:ascii="Arial" w:hAnsi="Arial" w:cs="Arial"/>
          <w:b/>
          <w:bCs/>
        </w:rPr>
      </w:pPr>
      <w:r w:rsidRPr="00464DC2">
        <w:rPr>
          <w:rFonts w:ascii="Arial" w:hAnsi="Arial" w:cs="Arial"/>
          <w:b/>
          <w:bCs/>
        </w:rPr>
        <w:t>FORTALECE GOBIERNO MUNICIPAL CONVENIO CON GREMIO TAXISTA PARA COMBATIR ADICCIONES</w:t>
      </w:r>
    </w:p>
    <w:p w14:paraId="3FAC6918" w14:textId="77777777" w:rsidR="00464DC2" w:rsidRDefault="00464DC2" w:rsidP="00464DC2">
      <w:pPr>
        <w:jc w:val="both"/>
        <w:rPr>
          <w:rFonts w:ascii="Arial" w:hAnsi="Arial" w:cs="Arial"/>
        </w:rPr>
      </w:pPr>
    </w:p>
    <w:p w14:paraId="0BCD847B" w14:textId="2E74534C" w:rsidR="00464DC2" w:rsidRPr="00464DC2" w:rsidRDefault="00464DC2" w:rsidP="00464DC2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 xml:space="preserve">300 unidades portarán calcomanías informativas en apoyo a las personas con problemas de adicción </w:t>
      </w:r>
    </w:p>
    <w:p w14:paraId="66601D0D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104768AC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  <w:b/>
          <w:bCs/>
        </w:rPr>
        <w:t>Cancún, Q. R., a 07 de febrero de 2024.-</w:t>
      </w:r>
      <w:r w:rsidRPr="00464DC2">
        <w:rPr>
          <w:rFonts w:ascii="Arial" w:hAnsi="Arial" w:cs="Arial"/>
        </w:rPr>
        <w:t xml:space="preserve"> El Ayuntamiento de Benito Juárez, a través del Instituto Municipal Contra las Adicciones (IMCA), signó un convenio de colaboración con el Sindicato de Taxistas “Andrés Quintana Roo” y en el arranque de la Campaña 2024 Microperforados en las unidades, como parte de la Estrategia Integral para la Prevención de las Violencias y la Delincuencia “Todos por la Paz”.</w:t>
      </w:r>
    </w:p>
    <w:p w14:paraId="1E874602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4695850E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 xml:space="preserve">“Podemos lograr grandes resultados si trabajamos unidas y unidos; si hay un gremio que nos demuestra que son organizados y unidos, son el sindicato de taxistas; gracias por decir sí y sumarse. Con esta alianza daremos pláticas de prevención y sensibilización a las y los conductores, el que se sumen es lo que hace esta diferencia, si ustedes la hacen todos los días, seremos más los buenos”, dijo la </w:t>
      </w:r>
      <w:proofErr w:type="gramStart"/>
      <w:r w:rsidRPr="00464DC2">
        <w:rPr>
          <w:rFonts w:ascii="Arial" w:hAnsi="Arial" w:cs="Arial"/>
        </w:rPr>
        <w:t>Presidenta</w:t>
      </w:r>
      <w:proofErr w:type="gramEnd"/>
      <w:r w:rsidRPr="00464DC2">
        <w:rPr>
          <w:rFonts w:ascii="Arial" w:hAnsi="Arial" w:cs="Arial"/>
        </w:rPr>
        <w:t xml:space="preserve"> Municipal, Ana Paty Peralta, durante su intervención en el acto protocolario.</w:t>
      </w:r>
    </w:p>
    <w:p w14:paraId="711E4B1E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3234A05B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 xml:space="preserve">La </w:t>
      </w:r>
      <w:proofErr w:type="gramStart"/>
      <w:r w:rsidRPr="00464DC2">
        <w:rPr>
          <w:rFonts w:ascii="Arial" w:hAnsi="Arial" w:cs="Arial"/>
        </w:rPr>
        <w:t>Alcaldesa</w:t>
      </w:r>
      <w:proofErr w:type="gramEnd"/>
      <w:r w:rsidRPr="00464DC2">
        <w:rPr>
          <w:rFonts w:ascii="Arial" w:hAnsi="Arial" w:cs="Arial"/>
        </w:rPr>
        <w:t xml:space="preserve">, reconoció que en el sindicato se está llevando una gran transformación, gracias a las acciones para mejorar el servicio y demostrar con hechos que son diferentes, “quiero decirles que cuentan con mi respaldo para trabajar en equipo al 100 por ciento, hay que trabajar por esta ciudad que todas y todos soñamos, </w:t>
      </w:r>
      <w:proofErr w:type="spellStart"/>
      <w:r w:rsidRPr="00464DC2">
        <w:rPr>
          <w:rFonts w:ascii="Arial" w:hAnsi="Arial" w:cs="Arial"/>
        </w:rPr>
        <w:t>se</w:t>
      </w:r>
      <w:proofErr w:type="spellEnd"/>
      <w:r w:rsidRPr="00464DC2">
        <w:rPr>
          <w:rFonts w:ascii="Arial" w:hAnsi="Arial" w:cs="Arial"/>
        </w:rPr>
        <w:t xml:space="preserve"> que aman Cancún como yo lo amo, y así es como Cancún nos une”, puntualizó.</w:t>
      </w:r>
    </w:p>
    <w:p w14:paraId="27F8909C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05D08A71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 xml:space="preserve">Por su parte, el secretario general de taxistas, Rubén Carrillo Buenfil, reconoció que gracias a la firma del convenio de colaboración serán portavoces en la difusión hacia la comunidad, ya que existen personas que necesitan dicha información, por lo que reiteró a la </w:t>
      </w:r>
      <w:proofErr w:type="gramStart"/>
      <w:r w:rsidRPr="00464DC2">
        <w:rPr>
          <w:rFonts w:ascii="Arial" w:hAnsi="Arial" w:cs="Arial"/>
        </w:rPr>
        <w:t>Presidenta</w:t>
      </w:r>
      <w:proofErr w:type="gramEnd"/>
      <w:r w:rsidRPr="00464DC2">
        <w:rPr>
          <w:rFonts w:ascii="Arial" w:hAnsi="Arial" w:cs="Arial"/>
        </w:rPr>
        <w:t xml:space="preserve"> Municipal ser sus aliados para el bienestar de la comunidad.</w:t>
      </w:r>
    </w:p>
    <w:p w14:paraId="2C5BB564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554A9AD6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 xml:space="preserve">Posteriormente, el titular del IMCA, Alberto Ortuño Báez y el secretario general del sindicato de taxistas, Rubén Carrillo Buenfil, firmaron el Convenio de Colaboración que tuvo como testigo de honor a la Primera Autoridad Municipal, quien también plasmó su firma para estrechar los lazos de unidad con los agremiados. </w:t>
      </w:r>
    </w:p>
    <w:p w14:paraId="2A22F7F5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1A8F4148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>Dicho pacto, permitirá que el IMCA proporcione pláticas de prevención y sensibilización en materia de adicciones, actividades de promoción, asistencia y participación en eventos de interés mutuo, con el propósito de concientizar a los operadores y directivos del gremio sobre las consecuencias de alguna adicción.</w:t>
      </w:r>
    </w:p>
    <w:p w14:paraId="04C82161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0CB53EE3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lastRenderedPageBreak/>
        <w:t>Luego de la firma, las autoridades acudieron a colocar 10 microperforados en diferentes unidades, como ejemplo del banderazo de arranque a la Campaña 2024, durante la primera etapa que comprende del 07 al 14 de febrero en la que participan 300 vehículos (taxis, unidades de transporte colectivo y microbuses, entre otros), los cuales portarán el mensaje: “Las adicciones te alejan de lo que más quieres”.</w:t>
      </w:r>
    </w:p>
    <w:p w14:paraId="203A4A3B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773E8303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 xml:space="preserve">El microperforado cuenta además con el número de WhatsApp anónimo 998-483-1650 del IMCA para el servicio de las y los cancunenses, quienes son respaldados por el gremio taxista que apoyan con voluntad y trabajo las acciones preventivas en materia de adicción. </w:t>
      </w:r>
    </w:p>
    <w:p w14:paraId="3434F22B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6E3B1AA2" w14:textId="33D71A69" w:rsidR="00464DC2" w:rsidRPr="00464DC2" w:rsidRDefault="00464DC2" w:rsidP="00464DC2">
      <w:pPr>
        <w:jc w:val="center"/>
        <w:rPr>
          <w:rFonts w:ascii="Arial" w:hAnsi="Arial" w:cs="Arial"/>
          <w:b/>
          <w:bCs/>
        </w:rPr>
      </w:pPr>
      <w:r w:rsidRPr="00464DC2">
        <w:rPr>
          <w:rFonts w:ascii="Arial" w:hAnsi="Arial" w:cs="Arial"/>
          <w:b/>
          <w:bCs/>
        </w:rPr>
        <w:t>*****</w:t>
      </w:r>
      <w:r w:rsidRPr="00464DC2">
        <w:rPr>
          <w:rFonts w:ascii="Arial" w:hAnsi="Arial" w:cs="Arial"/>
          <w:b/>
          <w:bCs/>
        </w:rPr>
        <w:t>*******</w:t>
      </w:r>
    </w:p>
    <w:p w14:paraId="6C79AFD6" w14:textId="77777777" w:rsidR="00464DC2" w:rsidRPr="00464DC2" w:rsidRDefault="00464DC2" w:rsidP="00464DC2">
      <w:pPr>
        <w:jc w:val="center"/>
        <w:rPr>
          <w:rFonts w:ascii="Arial" w:hAnsi="Arial" w:cs="Arial"/>
          <w:b/>
          <w:bCs/>
        </w:rPr>
      </w:pPr>
    </w:p>
    <w:p w14:paraId="135B8FAB" w14:textId="77777777" w:rsidR="00464DC2" w:rsidRPr="00464DC2" w:rsidRDefault="00464DC2" w:rsidP="00464DC2">
      <w:pPr>
        <w:jc w:val="center"/>
        <w:rPr>
          <w:rFonts w:ascii="Arial" w:hAnsi="Arial" w:cs="Arial"/>
          <w:b/>
          <w:bCs/>
        </w:rPr>
      </w:pPr>
      <w:r w:rsidRPr="00464DC2">
        <w:rPr>
          <w:rFonts w:ascii="Arial" w:hAnsi="Arial" w:cs="Arial"/>
          <w:b/>
          <w:bCs/>
        </w:rPr>
        <w:t>CAJA DE DATOS</w:t>
      </w:r>
    </w:p>
    <w:p w14:paraId="3AA34E64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26031FCE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 xml:space="preserve">PERSONAS ATENDIDAS EN EL IMCA (De </w:t>
      </w:r>
      <w:proofErr w:type="gramStart"/>
      <w:r w:rsidRPr="00464DC2">
        <w:rPr>
          <w:rFonts w:ascii="Arial" w:hAnsi="Arial" w:cs="Arial"/>
        </w:rPr>
        <w:t>Octubre</w:t>
      </w:r>
      <w:proofErr w:type="gramEnd"/>
      <w:r w:rsidRPr="00464DC2">
        <w:rPr>
          <w:rFonts w:ascii="Arial" w:hAnsi="Arial" w:cs="Arial"/>
        </w:rPr>
        <w:t xml:space="preserve"> 2022 a Febrero 2024)</w:t>
      </w:r>
    </w:p>
    <w:p w14:paraId="60E7F4A1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3DA0B9AD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>•</w:t>
      </w:r>
      <w:r w:rsidRPr="00464DC2">
        <w:rPr>
          <w:rFonts w:ascii="Arial" w:hAnsi="Arial" w:cs="Arial"/>
        </w:rPr>
        <w:tab/>
        <w:t>7,556 total</w:t>
      </w:r>
    </w:p>
    <w:p w14:paraId="59FFFEFB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>•</w:t>
      </w:r>
      <w:r w:rsidRPr="00464DC2">
        <w:rPr>
          <w:rFonts w:ascii="Arial" w:hAnsi="Arial" w:cs="Arial"/>
        </w:rPr>
        <w:tab/>
        <w:t>3,182 seguimiento</w:t>
      </w:r>
    </w:p>
    <w:p w14:paraId="4CE5DAEB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>•</w:t>
      </w:r>
      <w:r w:rsidRPr="00464DC2">
        <w:rPr>
          <w:rFonts w:ascii="Arial" w:hAnsi="Arial" w:cs="Arial"/>
        </w:rPr>
        <w:tab/>
        <w:t>1,561 atención de primer contacto</w:t>
      </w:r>
    </w:p>
    <w:p w14:paraId="290C4D41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>•</w:t>
      </w:r>
      <w:r w:rsidRPr="00464DC2">
        <w:rPr>
          <w:rFonts w:ascii="Arial" w:hAnsi="Arial" w:cs="Arial"/>
        </w:rPr>
        <w:tab/>
        <w:t xml:space="preserve">1,509 impresión diagnóstica </w:t>
      </w:r>
    </w:p>
    <w:p w14:paraId="57FC6EF5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>•</w:t>
      </w:r>
      <w:r w:rsidRPr="00464DC2">
        <w:rPr>
          <w:rFonts w:ascii="Arial" w:hAnsi="Arial" w:cs="Arial"/>
        </w:rPr>
        <w:tab/>
        <w:t xml:space="preserve">933 canalización </w:t>
      </w:r>
    </w:p>
    <w:p w14:paraId="0A399DA0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>•</w:t>
      </w:r>
      <w:r w:rsidRPr="00464DC2">
        <w:rPr>
          <w:rFonts w:ascii="Arial" w:hAnsi="Arial" w:cs="Arial"/>
        </w:rPr>
        <w:tab/>
        <w:t xml:space="preserve">371 WhatsApp anónimo </w:t>
      </w:r>
    </w:p>
    <w:p w14:paraId="5F60B6D3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1C52A33B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294CDB76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>SINDICATO DE TAXISTAS “ANDRÉS QUINTANA ROO”</w:t>
      </w:r>
    </w:p>
    <w:p w14:paraId="048C0D38" w14:textId="77777777" w:rsidR="00464DC2" w:rsidRPr="00464DC2" w:rsidRDefault="00464DC2" w:rsidP="00464DC2">
      <w:pPr>
        <w:jc w:val="both"/>
        <w:rPr>
          <w:rFonts w:ascii="Arial" w:hAnsi="Arial" w:cs="Arial"/>
        </w:rPr>
      </w:pPr>
    </w:p>
    <w:p w14:paraId="0BE3DE89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>•</w:t>
      </w:r>
      <w:r w:rsidRPr="00464DC2">
        <w:rPr>
          <w:rFonts w:ascii="Arial" w:hAnsi="Arial" w:cs="Arial"/>
        </w:rPr>
        <w:tab/>
        <w:t>12,000 operadores</w:t>
      </w:r>
    </w:p>
    <w:p w14:paraId="3FDCE24B" w14:textId="77777777" w:rsidR="00464DC2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>•</w:t>
      </w:r>
      <w:r w:rsidRPr="00464DC2">
        <w:rPr>
          <w:rFonts w:ascii="Arial" w:hAnsi="Arial" w:cs="Arial"/>
        </w:rPr>
        <w:tab/>
        <w:t>8,600 concesionarios</w:t>
      </w:r>
    </w:p>
    <w:p w14:paraId="316BD442" w14:textId="17E23DC0" w:rsidR="00E503B4" w:rsidRPr="00464DC2" w:rsidRDefault="00464DC2" w:rsidP="00464DC2">
      <w:pPr>
        <w:jc w:val="both"/>
        <w:rPr>
          <w:rFonts w:ascii="Arial" w:hAnsi="Arial" w:cs="Arial"/>
        </w:rPr>
      </w:pPr>
      <w:r w:rsidRPr="00464DC2">
        <w:rPr>
          <w:rFonts w:ascii="Arial" w:hAnsi="Arial" w:cs="Arial"/>
        </w:rPr>
        <w:t>•</w:t>
      </w:r>
      <w:r w:rsidRPr="00464DC2">
        <w:rPr>
          <w:rFonts w:ascii="Arial" w:hAnsi="Arial" w:cs="Arial"/>
        </w:rPr>
        <w:tab/>
        <w:t>6,000 unidades en operación</w:t>
      </w:r>
    </w:p>
    <w:sectPr w:rsidR="00E503B4" w:rsidRPr="00464DC2" w:rsidSect="00BD6936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655B" w14:textId="77777777" w:rsidR="00703B3C" w:rsidRDefault="00703B3C" w:rsidP="0092028B">
      <w:r>
        <w:separator/>
      </w:r>
    </w:p>
  </w:endnote>
  <w:endnote w:type="continuationSeparator" w:id="0">
    <w:p w14:paraId="0BB8355F" w14:textId="77777777" w:rsidR="00703B3C" w:rsidRDefault="00703B3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3B86" w14:textId="77777777" w:rsidR="00703B3C" w:rsidRDefault="00703B3C" w:rsidP="0092028B">
      <w:r>
        <w:separator/>
      </w:r>
    </w:p>
  </w:footnote>
  <w:footnote w:type="continuationSeparator" w:id="0">
    <w:p w14:paraId="5CDC945E" w14:textId="77777777" w:rsidR="00703B3C" w:rsidRDefault="00703B3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DD7FCB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924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A5192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464DC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DD7FCB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92460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A51929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464DC2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17DA"/>
    <w:multiLevelType w:val="hybridMultilevel"/>
    <w:tmpl w:val="85023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D68FB"/>
    <w:multiLevelType w:val="hybridMultilevel"/>
    <w:tmpl w:val="7848E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A137C"/>
    <w:multiLevelType w:val="hybridMultilevel"/>
    <w:tmpl w:val="464425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F2FA3"/>
    <w:multiLevelType w:val="hybridMultilevel"/>
    <w:tmpl w:val="9E665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2"/>
  </w:num>
  <w:num w:numId="2" w16cid:durableId="1019313196">
    <w:abstractNumId w:val="6"/>
  </w:num>
  <w:num w:numId="3" w16cid:durableId="1399784652">
    <w:abstractNumId w:val="3"/>
  </w:num>
  <w:num w:numId="4" w16cid:durableId="1501776429">
    <w:abstractNumId w:val="4"/>
  </w:num>
  <w:num w:numId="5" w16cid:durableId="56704166">
    <w:abstractNumId w:val="5"/>
  </w:num>
  <w:num w:numId="6" w16cid:durableId="350643530">
    <w:abstractNumId w:val="0"/>
  </w:num>
  <w:num w:numId="7" w16cid:durableId="111208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1654D5"/>
    <w:rsid w:val="00190278"/>
    <w:rsid w:val="001F7A6E"/>
    <w:rsid w:val="00202A1F"/>
    <w:rsid w:val="0022454D"/>
    <w:rsid w:val="00243E12"/>
    <w:rsid w:val="002C5397"/>
    <w:rsid w:val="0030044A"/>
    <w:rsid w:val="00316817"/>
    <w:rsid w:val="00464DC2"/>
    <w:rsid w:val="00650BE8"/>
    <w:rsid w:val="0065496F"/>
    <w:rsid w:val="006A62EC"/>
    <w:rsid w:val="006A76FD"/>
    <w:rsid w:val="00703B3C"/>
    <w:rsid w:val="0078660B"/>
    <w:rsid w:val="009167BD"/>
    <w:rsid w:val="0092028B"/>
    <w:rsid w:val="00953B63"/>
    <w:rsid w:val="00A51929"/>
    <w:rsid w:val="00B114F9"/>
    <w:rsid w:val="00BD5728"/>
    <w:rsid w:val="00BD6936"/>
    <w:rsid w:val="00D23899"/>
    <w:rsid w:val="00DA06C1"/>
    <w:rsid w:val="00DE2F51"/>
    <w:rsid w:val="00E503B4"/>
    <w:rsid w:val="00E90C7C"/>
    <w:rsid w:val="00E92460"/>
    <w:rsid w:val="00EA24FE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6817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9</cp:revision>
  <dcterms:created xsi:type="dcterms:W3CDTF">2024-02-03T03:04:00Z</dcterms:created>
  <dcterms:modified xsi:type="dcterms:W3CDTF">2024-02-07T23:45:00Z</dcterms:modified>
</cp:coreProperties>
</file>